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</w:t>
      </w:r>
      <w:r>
        <w:rPr>
          <w:b/>
          <w:sz w:val="32"/>
          <w:szCs w:val="32"/>
        </w:rPr>
        <w:t>2020-2021-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学期试卷专项检查工作的通知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0" w:afterAutospacing="0" w:line="315" w:lineRule="atLeast"/>
        <w:jc w:val="both"/>
      </w:pPr>
      <w:r>
        <w:rPr>
          <w:rFonts w:hint="eastAsia" w:ascii="仿宋" w:hAnsi="仿宋" w:eastAsia="仿宋"/>
          <w:sz w:val="29"/>
          <w:szCs w:val="29"/>
        </w:rPr>
        <w:t>各学院：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为进一步加强教学质量监控，规范考试管理，提升试卷质量，学校决定开展2020-2021学年第</w:t>
      </w:r>
      <w:r>
        <w:rPr>
          <w:rFonts w:hint="eastAsia" w:ascii="仿宋" w:hAnsi="仿宋" w:eastAsia="仿宋"/>
          <w:sz w:val="29"/>
          <w:szCs w:val="29"/>
          <w:lang w:eastAsia="zh-CN"/>
        </w:rPr>
        <w:t>二</w:t>
      </w:r>
      <w:r>
        <w:rPr>
          <w:rFonts w:hint="eastAsia" w:ascii="仿宋" w:hAnsi="仿宋" w:eastAsia="仿宋"/>
          <w:sz w:val="29"/>
          <w:szCs w:val="29"/>
        </w:rPr>
        <w:t>学期</w:t>
      </w:r>
      <w:r>
        <w:rPr>
          <w:rFonts w:hint="eastAsia" w:ascii="仿宋" w:hAnsi="仿宋" w:eastAsia="仿宋"/>
          <w:sz w:val="29"/>
          <w:szCs w:val="29"/>
          <w:lang w:eastAsia="zh-CN"/>
        </w:rPr>
        <w:t>（含短学期）</w:t>
      </w:r>
      <w:r>
        <w:rPr>
          <w:rFonts w:hint="eastAsia" w:ascii="仿宋" w:hAnsi="仿宋" w:eastAsia="仿宋"/>
          <w:sz w:val="29"/>
          <w:szCs w:val="29"/>
        </w:rPr>
        <w:t>试卷专项检查工作。现将有关事项通知如下：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Style w:val="9"/>
          <w:rFonts w:hint="eastAsia" w:ascii="仿宋" w:hAnsi="仿宋" w:eastAsia="仿宋"/>
          <w:sz w:val="29"/>
          <w:szCs w:val="29"/>
        </w:rPr>
        <w:t>一、检查范围与重点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1.检查范围：2020-202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</w:t>
      </w:r>
      <w:r>
        <w:rPr>
          <w:rFonts w:hint="eastAsia" w:ascii="仿宋" w:hAnsi="仿宋" w:eastAsia="仿宋"/>
          <w:sz w:val="29"/>
          <w:szCs w:val="29"/>
        </w:rPr>
        <w:t>学年第</w:t>
      </w:r>
      <w:r>
        <w:rPr>
          <w:rFonts w:hint="eastAsia" w:ascii="仿宋" w:hAnsi="仿宋" w:eastAsia="仿宋"/>
          <w:sz w:val="29"/>
          <w:szCs w:val="29"/>
          <w:lang w:eastAsia="zh-CN"/>
        </w:rPr>
        <w:t>二</w:t>
      </w:r>
      <w:r>
        <w:rPr>
          <w:rFonts w:hint="eastAsia" w:ascii="仿宋" w:hAnsi="仿宋" w:eastAsia="仿宋"/>
          <w:sz w:val="29"/>
          <w:szCs w:val="29"/>
        </w:rPr>
        <w:t>学期</w:t>
      </w:r>
      <w:r>
        <w:rPr>
          <w:rFonts w:hint="eastAsia" w:ascii="仿宋" w:hAnsi="仿宋" w:eastAsia="仿宋"/>
          <w:sz w:val="29"/>
          <w:szCs w:val="29"/>
          <w:lang w:eastAsia="zh-CN"/>
        </w:rPr>
        <w:t>（含短学期）</w:t>
      </w:r>
      <w:r>
        <w:rPr>
          <w:rFonts w:hint="eastAsia" w:ascii="仿宋" w:hAnsi="仿宋" w:eastAsia="仿宋"/>
          <w:sz w:val="29"/>
          <w:szCs w:val="29"/>
        </w:rPr>
        <w:t>的本科生课程试卷（包括卷面和非卷面）及相关考试存档材料。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2.检查重点：检查试卷A、B卷及近三年试卷的重复率；试卷格式与批阅是否规范，评分、统分有无差错；试卷质量分析是否客观、具体、有针对性；平时成绩构成是否明确,过程记录是否详实；考试资料归档是否规范完整等。</w:t>
      </w:r>
      <w:bookmarkStart w:id="0" w:name="_GoBack"/>
      <w:bookmarkEnd w:id="0"/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Style w:val="9"/>
          <w:rFonts w:hint="eastAsia" w:ascii="仿宋" w:hAnsi="仿宋" w:eastAsia="仿宋"/>
          <w:sz w:val="29"/>
          <w:szCs w:val="29"/>
        </w:rPr>
        <w:t>二、检查程序及时间安排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试卷检查采用学院自查与学校检查相结合的方式进行。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（一）第一阶段：各学院自查及整改（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/>
          <w:sz w:val="29"/>
          <w:szCs w:val="29"/>
        </w:rPr>
        <w:t>月-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22</w:t>
      </w:r>
      <w:r>
        <w:rPr>
          <w:rFonts w:hint="eastAsia" w:ascii="仿宋" w:hAnsi="仿宋" w:eastAsia="仿宋"/>
          <w:sz w:val="29"/>
          <w:szCs w:val="29"/>
        </w:rPr>
        <w:t>日）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hint="eastAsia" w:ascii="仿宋" w:hAnsi="仿宋" w:eastAsia="仿宋"/>
          <w:sz w:val="29"/>
          <w:szCs w:val="29"/>
          <w:u w:val="single"/>
        </w:rPr>
        <w:t>检查情况应填写在《杭州师范大学课程试卷检查记录表》中（附件2、附件3），记录表由学院教务科保管。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各学院对自查中发现的问题进行限期整改并复查。</w:t>
      </w:r>
      <w:r>
        <w:rPr>
          <w:rFonts w:hint="eastAsia" w:ascii="仿宋" w:hAnsi="仿宋" w:eastAsia="仿宋"/>
          <w:sz w:val="29"/>
          <w:szCs w:val="29"/>
          <w:u w:val="single"/>
        </w:rPr>
        <w:t>自查工作结束后，请各学院认真撰写自查小结（附件4）并上报教务处</w:t>
      </w:r>
      <w:r>
        <w:rPr>
          <w:rFonts w:hint="eastAsia" w:ascii="仿宋" w:hAnsi="仿宋" w:eastAsia="仿宋"/>
          <w:color w:val="333333"/>
          <w:sz w:val="29"/>
          <w:szCs w:val="29"/>
          <w:u w:val="single"/>
        </w:rPr>
        <w:t>，内容包括学院试卷自查组织情况、自查覆盖面、问题分析、整改措施及成效等。</w:t>
      </w:r>
      <w:r>
        <w:rPr>
          <w:rFonts w:hint="eastAsia" w:ascii="仿宋" w:hAnsi="仿宋" w:eastAsia="仿宋"/>
          <w:sz w:val="29"/>
          <w:szCs w:val="29"/>
        </w:rPr>
        <w:t>同时注意收集教师命题、阅卷、考试质量分析、学院考试管理等方面的优秀案例，可在教职工大会、教学研讨活动中进行分享。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（二）第二阶段：学校检查（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25</w:t>
      </w:r>
      <w:r>
        <w:rPr>
          <w:rFonts w:hint="eastAsia" w:ascii="仿宋" w:hAnsi="仿宋" w:eastAsia="仿宋"/>
          <w:sz w:val="29"/>
          <w:szCs w:val="29"/>
        </w:rPr>
        <w:t>日-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29</w:t>
      </w:r>
      <w:r>
        <w:rPr>
          <w:rFonts w:hint="eastAsia" w:ascii="仿宋" w:hAnsi="仿宋" w:eastAsia="仿宋"/>
          <w:sz w:val="29"/>
          <w:szCs w:val="29"/>
        </w:rPr>
        <w:t>日）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学校组织教学院长、教学督导、专家等人员开展检查，检查内容包括两部分：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1.检查学院自查开展情况，包括自查组织情况、自查覆盖情况、问题整改情况；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Style w:val="9"/>
          <w:rFonts w:hint="eastAsia" w:ascii="仿宋" w:hAnsi="仿宋" w:eastAsia="仿宋"/>
          <w:sz w:val="29"/>
          <w:szCs w:val="29"/>
        </w:rPr>
        <w:t>三、相关要求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2.学院试卷存档情况一览表（附件1）电子稿请于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20</w:t>
      </w:r>
      <w:r>
        <w:rPr>
          <w:rFonts w:hint="eastAsia" w:ascii="仿宋" w:hAnsi="仿宋" w:eastAsia="仿宋"/>
          <w:sz w:val="29"/>
          <w:szCs w:val="29"/>
        </w:rPr>
        <w:t>日前报教务处教务科。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3.学院试卷自查小结表（附件4）电子稿、纸质稿请于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25</w:t>
      </w:r>
      <w:r>
        <w:rPr>
          <w:rFonts w:hint="eastAsia" w:ascii="仿宋" w:hAnsi="仿宋" w:eastAsia="仿宋"/>
          <w:sz w:val="29"/>
          <w:szCs w:val="29"/>
        </w:rPr>
        <w:t>日前报教务处教务科。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4.试卷检查情况将纳入学院教学工作绩效考评。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hint="eastAsia" w:ascii="仿宋" w:hAnsi="仿宋" w:eastAsia="仿宋"/>
          <w:sz w:val="29"/>
          <w:szCs w:val="29"/>
        </w:rPr>
        <w:t>5.未尽事宜，请联系教务处教务科许老师，联系电话：0571-28866779。</w:t>
      </w:r>
    </w:p>
    <w:p>
      <w:pPr>
        <w:pStyle w:val="6"/>
        <w:spacing w:before="75" w:beforeAutospacing="0" w:after="75" w:afterAutospacing="0" w:line="315" w:lineRule="atLeast"/>
        <w:ind w:firstLine="555"/>
      </w:pPr>
      <w:r>
        <w:rPr>
          <w:rFonts w:ascii="MS Mincho" w:hAnsi="MS Mincho" w:eastAsia="仿宋" w:cs="MS Mincho"/>
          <w:sz w:val="29"/>
          <w:szCs w:val="29"/>
        </w:rPr>
        <w:t>​</w:t>
      </w:r>
    </w:p>
    <w:p>
      <w:pPr>
        <w:pStyle w:val="6"/>
        <w:spacing w:before="75" w:beforeAutospacing="0" w:after="75" w:afterAutospacing="0"/>
      </w:pPr>
      <w:r>
        <w:t>        </w:t>
      </w:r>
      <w:r>
        <w:fldChar w:fldCharType="begin"/>
      </w:r>
      <w:r>
        <w:instrText xml:space="preserve"> HYPERLINK "http://zcms.hznu.edu.cn/zcms/preview/hzsfdxjwc/upload/resources/file/2021/03/11/7630937.xlsx" \t "_blank" \o "附件1：各学院试卷存档情况一览表" </w:instrText>
      </w:r>
      <w:r>
        <w:fldChar w:fldCharType="separate"/>
      </w:r>
      <w:r>
        <w:rPr>
          <w:rStyle w:val="10"/>
        </w:rPr>
        <w:t>附件1：各学院试卷存档情况一览表</w:t>
      </w:r>
      <w:r>
        <w:rPr>
          <w:rStyle w:val="10"/>
        </w:rPr>
        <w:fldChar w:fldCharType="end"/>
      </w:r>
    </w:p>
    <w:p>
      <w:pPr>
        <w:pStyle w:val="6"/>
        <w:spacing w:before="75" w:beforeAutospacing="0" w:after="75" w:afterAutospacing="0"/>
      </w:pPr>
      <w:r>
        <w:t>        </w:t>
      </w:r>
      <w:r>
        <w:fldChar w:fldCharType="begin"/>
      </w:r>
      <w:r>
        <w:instrText xml:space="preserve"> HYPERLINK "http://zcms.hznu.edu.cn/zcms/preview/hzsfdxjwc/upload/resources/file/2021/03/11/7630938.docx" \t "_blank" \o "附件2：杭州师范大学试卷检查记录表（卷面考核）" </w:instrText>
      </w:r>
      <w:r>
        <w:fldChar w:fldCharType="separate"/>
      </w:r>
      <w:r>
        <w:rPr>
          <w:rStyle w:val="10"/>
        </w:rPr>
        <w:t>附件2：杭州师范大学试卷检查记录表（卷面考核）</w:t>
      </w:r>
      <w:r>
        <w:rPr>
          <w:rStyle w:val="10"/>
        </w:rPr>
        <w:fldChar w:fldCharType="end"/>
      </w:r>
    </w:p>
    <w:p>
      <w:pPr>
        <w:pStyle w:val="6"/>
        <w:spacing w:before="75" w:beforeAutospacing="0" w:after="75" w:afterAutospacing="0"/>
      </w:pPr>
      <w:r>
        <w:t>        </w:t>
      </w:r>
      <w:r>
        <w:fldChar w:fldCharType="begin"/>
      </w:r>
      <w:r>
        <w:instrText xml:space="preserve"> HYPERLINK "http://zcms.hznu.edu.cn/zcms/preview/hzsfdxjwc/upload/resources/file/2021/03/11/7630939.docx" \t "_blank" \o "附件3：杭州师范大学试卷检查记录表（非卷面考核）" </w:instrText>
      </w:r>
      <w:r>
        <w:fldChar w:fldCharType="separate"/>
      </w:r>
      <w:r>
        <w:rPr>
          <w:rStyle w:val="10"/>
        </w:rPr>
        <w:t>附件3：杭州师范大学试卷检查记录表（非卷面考核）</w:t>
      </w:r>
      <w:r>
        <w:rPr>
          <w:rStyle w:val="10"/>
        </w:rPr>
        <w:fldChar w:fldCharType="end"/>
      </w:r>
    </w:p>
    <w:p>
      <w:pPr>
        <w:pStyle w:val="6"/>
        <w:spacing w:before="75" w:beforeAutospacing="0" w:after="75" w:afterAutospacing="0"/>
      </w:pPr>
      <w:r>
        <w:t>        </w:t>
      </w:r>
      <w:r>
        <w:fldChar w:fldCharType="begin"/>
      </w:r>
      <w:r>
        <w:instrText xml:space="preserve"> HYPERLINK "http://zcms.hznu.edu.cn/zcms/preview/hzsfdxjwc/upload/resources/file/2021/03/11/7630940.doc" \t "_blank" \o "附件4：各学院试卷自查小结表" </w:instrText>
      </w:r>
      <w:r>
        <w:fldChar w:fldCharType="separate"/>
      </w:r>
      <w:r>
        <w:rPr>
          <w:rStyle w:val="10"/>
        </w:rPr>
        <w:t>附件4：各学院试卷自查小结表</w:t>
      </w:r>
      <w:r>
        <w:rPr>
          <w:rStyle w:val="10"/>
        </w:rPr>
        <w:fldChar w:fldCharType="end"/>
      </w:r>
    </w:p>
    <w:p>
      <w:pPr>
        <w:pStyle w:val="6"/>
        <w:spacing w:before="75" w:beforeAutospacing="0" w:after="75" w:afterAutospacing="0" w:line="315" w:lineRule="atLeast"/>
        <w:ind w:firstLine="555"/>
      </w:pPr>
    </w:p>
    <w:p>
      <w:pPr>
        <w:pStyle w:val="6"/>
        <w:spacing w:before="75" w:beforeAutospacing="0" w:after="75" w:afterAutospacing="0" w:line="315" w:lineRule="atLeast"/>
        <w:ind w:firstLine="555"/>
      </w:pP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hint="eastAsia" w:ascii="仿宋" w:hAnsi="仿宋" w:eastAsia="仿宋"/>
          <w:sz w:val="29"/>
          <w:szCs w:val="29"/>
        </w:rPr>
        <w:t>教务处</w:t>
      </w:r>
    </w:p>
    <w:p>
      <w:pPr>
        <w:pStyle w:val="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hint="eastAsia" w:ascii="仿宋" w:hAnsi="仿宋" w:eastAsia="仿宋"/>
          <w:sz w:val="29"/>
          <w:szCs w:val="29"/>
        </w:rPr>
        <w:t>2021年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24</w:t>
      </w:r>
      <w:r>
        <w:rPr>
          <w:rFonts w:hint="eastAsia" w:ascii="仿宋" w:hAnsi="仿宋" w:eastAsia="仿宋"/>
          <w:sz w:val="29"/>
          <w:szCs w:val="29"/>
        </w:rPr>
        <w:t>日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B"/>
    <w:rsid w:val="000822A3"/>
    <w:rsid w:val="000E4887"/>
    <w:rsid w:val="00136697"/>
    <w:rsid w:val="00163CA9"/>
    <w:rsid w:val="00171CC2"/>
    <w:rsid w:val="0017674E"/>
    <w:rsid w:val="00196B3B"/>
    <w:rsid w:val="001C7D65"/>
    <w:rsid w:val="001D1B3E"/>
    <w:rsid w:val="001D2DA7"/>
    <w:rsid w:val="00223CB3"/>
    <w:rsid w:val="00264307"/>
    <w:rsid w:val="00267FEB"/>
    <w:rsid w:val="002E5BAA"/>
    <w:rsid w:val="003445FC"/>
    <w:rsid w:val="00352421"/>
    <w:rsid w:val="00494509"/>
    <w:rsid w:val="004C4A11"/>
    <w:rsid w:val="00500812"/>
    <w:rsid w:val="00514F2C"/>
    <w:rsid w:val="005279F0"/>
    <w:rsid w:val="00537D27"/>
    <w:rsid w:val="00555129"/>
    <w:rsid w:val="00560B01"/>
    <w:rsid w:val="005A650E"/>
    <w:rsid w:val="00667491"/>
    <w:rsid w:val="0067735C"/>
    <w:rsid w:val="00693478"/>
    <w:rsid w:val="00723E4A"/>
    <w:rsid w:val="008127AC"/>
    <w:rsid w:val="0088017E"/>
    <w:rsid w:val="008C2009"/>
    <w:rsid w:val="008D5D82"/>
    <w:rsid w:val="008E7478"/>
    <w:rsid w:val="00906B67"/>
    <w:rsid w:val="009A18CA"/>
    <w:rsid w:val="009C2C4B"/>
    <w:rsid w:val="009C437D"/>
    <w:rsid w:val="00A01722"/>
    <w:rsid w:val="00A15B02"/>
    <w:rsid w:val="00A340C9"/>
    <w:rsid w:val="00AD5D53"/>
    <w:rsid w:val="00B309E3"/>
    <w:rsid w:val="00B32D19"/>
    <w:rsid w:val="00B33FA3"/>
    <w:rsid w:val="00B81880"/>
    <w:rsid w:val="00BB1474"/>
    <w:rsid w:val="00BD1100"/>
    <w:rsid w:val="00BD3A27"/>
    <w:rsid w:val="00C4092B"/>
    <w:rsid w:val="00CE6617"/>
    <w:rsid w:val="00D139BF"/>
    <w:rsid w:val="00D64BB5"/>
    <w:rsid w:val="00D67F57"/>
    <w:rsid w:val="00DE04D0"/>
    <w:rsid w:val="00E2106A"/>
    <w:rsid w:val="00E4117D"/>
    <w:rsid w:val="00E52DE2"/>
    <w:rsid w:val="00E94C62"/>
    <w:rsid w:val="00F05294"/>
    <w:rsid w:val="00F07426"/>
    <w:rsid w:val="00F502F4"/>
    <w:rsid w:val="00F738C2"/>
    <w:rsid w:val="00F8176A"/>
    <w:rsid w:val="00F91B0B"/>
    <w:rsid w:val="00F9615C"/>
    <w:rsid w:val="00FE6826"/>
    <w:rsid w:val="16E73A9F"/>
    <w:rsid w:val="30EA72CB"/>
    <w:rsid w:val="37B451C8"/>
    <w:rsid w:val="4B812968"/>
    <w:rsid w:val="55C10379"/>
    <w:rsid w:val="64A03AA7"/>
    <w:rsid w:val="68A76B4E"/>
    <w:rsid w:val="70043E5F"/>
    <w:rsid w:val="798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5 Char"/>
    <w:basedOn w:val="8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270</Words>
  <Characters>1541</Characters>
  <Lines>12</Lines>
  <Paragraphs>3</Paragraphs>
  <TotalTime>236</TotalTime>
  <ScaleCrop>false</ScaleCrop>
  <LinksUpToDate>false</LinksUpToDate>
  <CharactersWithSpaces>1808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2020-03-31T02:57:00Z</dcterms:created>
  <dc:creator>微软用户</dc:creator>
  <cp:lastModifiedBy>Admin1118</cp:lastModifiedBy>
  <cp:lastPrinted>2019-03-18T03:27:00Z</cp:lastPrinted>
  <dcterms:modified xsi:type="dcterms:W3CDTF">2021-09-24T02:18:58Z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F9C7E423CB454AC4B9EA51DEA0EBB830</vt:lpwstr>
  </property>
</Properties>
</file>